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1F" w:rsidRDefault="0057551F" w:rsidP="0057551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551F" w:rsidRPr="004556F1" w:rsidRDefault="0057551F" w:rsidP="0057551F">
      <w:pPr>
        <w:pStyle w:val="a4"/>
        <w:numPr>
          <w:ilvl w:val="0"/>
          <w:numId w:val="1"/>
        </w:numPr>
        <w:ind w:left="0" w:firstLine="567"/>
        <w:jc w:val="both"/>
        <w:rPr>
          <w:rStyle w:val="0pt"/>
          <w:rFonts w:eastAsia="Calibri"/>
          <w:i/>
          <w:sz w:val="28"/>
          <w:szCs w:val="28"/>
        </w:rPr>
      </w:pPr>
      <w:r w:rsidRPr="004556F1">
        <w:rPr>
          <w:rStyle w:val="0pt"/>
          <w:rFonts w:eastAsia="Calibri"/>
          <w:sz w:val="28"/>
          <w:szCs w:val="28"/>
        </w:rPr>
        <w:t xml:space="preserve">Каковы этапы внедрения антимонопольного </w:t>
      </w:r>
      <w:proofErr w:type="spellStart"/>
      <w:r w:rsidRPr="004556F1">
        <w:rPr>
          <w:rStyle w:val="0pt"/>
          <w:rFonts w:eastAsia="Calibri"/>
          <w:sz w:val="28"/>
          <w:szCs w:val="28"/>
        </w:rPr>
        <w:t>комплаенса</w:t>
      </w:r>
      <w:proofErr w:type="spellEnd"/>
      <w:r w:rsidRPr="004556F1">
        <w:rPr>
          <w:rStyle w:val="0pt"/>
          <w:rFonts w:eastAsia="Calibri"/>
          <w:sz w:val="28"/>
          <w:szCs w:val="28"/>
        </w:rPr>
        <w:t>: в первую очередь на региональном уровне, а потом на муниципальном, либо одновременно?</w:t>
      </w:r>
    </w:p>
    <w:p w:rsidR="0057551F" w:rsidRPr="00DF6E30" w:rsidRDefault="0057551F" w:rsidP="0057551F">
      <w:pPr>
        <w:ind w:firstLine="567"/>
        <w:jc w:val="both"/>
        <w:rPr>
          <w:rStyle w:val="0pt"/>
          <w:rFonts w:eastAsia="Calibri"/>
          <w:sz w:val="28"/>
          <w:szCs w:val="28"/>
        </w:rPr>
      </w:pPr>
      <w:r w:rsidRPr="00DF6E30">
        <w:rPr>
          <w:rStyle w:val="0pt"/>
          <w:rFonts w:eastAsia="Calibri"/>
          <w:sz w:val="28"/>
          <w:szCs w:val="28"/>
        </w:rPr>
        <w:t xml:space="preserve">Действующими нормативными правовыми актами этапы внедрения антимонопольного </w:t>
      </w:r>
      <w:proofErr w:type="spellStart"/>
      <w:r w:rsidRPr="00DF6E30">
        <w:rPr>
          <w:rStyle w:val="0pt"/>
          <w:rFonts w:eastAsia="Calibri"/>
          <w:sz w:val="28"/>
          <w:szCs w:val="28"/>
        </w:rPr>
        <w:t>комплаенса</w:t>
      </w:r>
      <w:proofErr w:type="spellEnd"/>
      <w:r w:rsidRPr="00DF6E30">
        <w:rPr>
          <w:rStyle w:val="0pt"/>
          <w:rFonts w:eastAsia="Calibri"/>
          <w:sz w:val="28"/>
          <w:szCs w:val="28"/>
        </w:rPr>
        <w:t xml:space="preserve"> не регламентированы. По мнению ФАС России, следует исходить из возможности и проработанности организационных вопросов внедрения антимонопольного </w:t>
      </w:r>
      <w:proofErr w:type="spellStart"/>
      <w:r w:rsidRPr="00DF6E30">
        <w:rPr>
          <w:rStyle w:val="0pt"/>
          <w:rFonts w:eastAsia="Calibri"/>
          <w:sz w:val="28"/>
          <w:szCs w:val="28"/>
        </w:rPr>
        <w:t>комплаенса</w:t>
      </w:r>
      <w:proofErr w:type="spellEnd"/>
      <w:r w:rsidRPr="00DF6E30">
        <w:rPr>
          <w:rStyle w:val="0pt"/>
          <w:rFonts w:eastAsia="Calibri"/>
          <w:sz w:val="28"/>
          <w:szCs w:val="28"/>
        </w:rPr>
        <w:t xml:space="preserve"> органами местного самоуправления, учитывая, что органам государственной власти субъектов Российской Федерации необходимо внедрить антимонопольный </w:t>
      </w:r>
      <w:proofErr w:type="spellStart"/>
      <w:r w:rsidRPr="00DF6E30">
        <w:rPr>
          <w:rStyle w:val="0pt"/>
          <w:rFonts w:eastAsia="Calibri"/>
          <w:sz w:val="28"/>
          <w:szCs w:val="28"/>
        </w:rPr>
        <w:t>комплаенс</w:t>
      </w:r>
      <w:proofErr w:type="spellEnd"/>
      <w:r w:rsidRPr="00DF6E30">
        <w:rPr>
          <w:rStyle w:val="0pt"/>
          <w:rFonts w:eastAsia="Calibri"/>
          <w:sz w:val="28"/>
          <w:szCs w:val="28"/>
        </w:rPr>
        <w:t xml:space="preserve"> до 01.03.2019.</w:t>
      </w:r>
    </w:p>
    <w:p w:rsidR="0057551F" w:rsidRPr="004556F1" w:rsidRDefault="0057551F" w:rsidP="0057551F">
      <w:pPr>
        <w:pStyle w:val="a4"/>
        <w:numPr>
          <w:ilvl w:val="0"/>
          <w:numId w:val="1"/>
        </w:numPr>
        <w:ind w:left="0" w:firstLine="567"/>
        <w:jc w:val="both"/>
        <w:rPr>
          <w:rStyle w:val="0pt"/>
          <w:rFonts w:eastAsia="Calibri"/>
          <w:i/>
          <w:sz w:val="28"/>
          <w:szCs w:val="28"/>
        </w:rPr>
      </w:pPr>
      <w:r w:rsidRPr="004556F1">
        <w:rPr>
          <w:rStyle w:val="0pt"/>
          <w:rFonts w:eastAsia="Calibri"/>
          <w:sz w:val="28"/>
          <w:szCs w:val="28"/>
        </w:rPr>
        <w:t xml:space="preserve">В какие сроки органы местного самоуправления должны внедрить </w:t>
      </w:r>
      <w:proofErr w:type="gramStart"/>
      <w:r w:rsidRPr="004556F1">
        <w:rPr>
          <w:rStyle w:val="0pt"/>
          <w:rFonts w:eastAsia="Calibri"/>
          <w:sz w:val="28"/>
          <w:szCs w:val="28"/>
        </w:rPr>
        <w:t>антимонопольный</w:t>
      </w:r>
      <w:proofErr w:type="gramEnd"/>
      <w:r w:rsidRPr="004556F1">
        <w:rPr>
          <w:rStyle w:val="0pt"/>
          <w:rFonts w:eastAsia="Calibri"/>
          <w:sz w:val="28"/>
          <w:szCs w:val="28"/>
        </w:rPr>
        <w:t xml:space="preserve"> </w:t>
      </w:r>
      <w:proofErr w:type="spellStart"/>
      <w:r w:rsidRPr="004556F1">
        <w:rPr>
          <w:rStyle w:val="0pt"/>
          <w:rFonts w:eastAsia="Calibri"/>
          <w:sz w:val="28"/>
          <w:szCs w:val="28"/>
        </w:rPr>
        <w:t>комплаенс</w:t>
      </w:r>
      <w:proofErr w:type="spellEnd"/>
      <w:r w:rsidRPr="004556F1">
        <w:rPr>
          <w:rStyle w:val="0pt"/>
          <w:rFonts w:eastAsia="Calibri"/>
          <w:sz w:val="28"/>
          <w:szCs w:val="28"/>
        </w:rPr>
        <w:t>?</w:t>
      </w:r>
    </w:p>
    <w:p w:rsidR="0057551F" w:rsidRPr="00DF6E30" w:rsidRDefault="0057551F" w:rsidP="0057551F">
      <w:pPr>
        <w:ind w:firstLine="567"/>
        <w:jc w:val="both"/>
        <w:rPr>
          <w:rStyle w:val="0pt"/>
          <w:rFonts w:eastAsia="Calibri"/>
          <w:sz w:val="28"/>
          <w:szCs w:val="28"/>
        </w:rPr>
      </w:pPr>
      <w:r w:rsidRPr="00DF6E30">
        <w:rPr>
          <w:rStyle w:val="0pt"/>
          <w:rFonts w:eastAsia="Calibri"/>
          <w:sz w:val="28"/>
          <w:szCs w:val="28"/>
        </w:rPr>
        <w:t xml:space="preserve">Регламентированных сроков по внедрению антимонопольного </w:t>
      </w:r>
      <w:proofErr w:type="spellStart"/>
      <w:r w:rsidRPr="00DF6E30">
        <w:rPr>
          <w:rStyle w:val="0pt"/>
          <w:rFonts w:eastAsia="Calibri"/>
          <w:sz w:val="28"/>
          <w:szCs w:val="28"/>
        </w:rPr>
        <w:t>комплаенса</w:t>
      </w:r>
      <w:proofErr w:type="spellEnd"/>
      <w:r w:rsidRPr="00DF6E30">
        <w:rPr>
          <w:rStyle w:val="0pt"/>
          <w:rFonts w:eastAsia="Calibri"/>
          <w:sz w:val="28"/>
          <w:szCs w:val="28"/>
        </w:rPr>
        <w:t xml:space="preserve"> в органах местного самоуправления не установлено, однако заблаговременное внедрение антимонопольного </w:t>
      </w:r>
      <w:proofErr w:type="spellStart"/>
      <w:r w:rsidRPr="00DF6E30">
        <w:rPr>
          <w:rStyle w:val="0pt"/>
          <w:rFonts w:eastAsia="Calibri"/>
          <w:sz w:val="28"/>
          <w:szCs w:val="28"/>
        </w:rPr>
        <w:t>комплаенса</w:t>
      </w:r>
      <w:proofErr w:type="spellEnd"/>
      <w:r w:rsidRPr="00DF6E30">
        <w:rPr>
          <w:rStyle w:val="0pt"/>
          <w:rFonts w:eastAsia="Calibri"/>
          <w:sz w:val="28"/>
          <w:szCs w:val="28"/>
        </w:rPr>
        <w:t xml:space="preserve"> будет способствовать предотвращению, сокращению выявленных нарушений антимонопольного законодательства.</w:t>
      </w:r>
    </w:p>
    <w:p w:rsidR="0057551F" w:rsidRPr="004556F1" w:rsidRDefault="0057551F" w:rsidP="0057551F">
      <w:pPr>
        <w:pStyle w:val="11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rStyle w:val="0pt"/>
          <w:i/>
          <w:sz w:val="28"/>
          <w:szCs w:val="28"/>
        </w:rPr>
      </w:pPr>
      <w:r w:rsidRPr="004556F1">
        <w:rPr>
          <w:i/>
          <w:sz w:val="28"/>
          <w:szCs w:val="28"/>
        </w:rPr>
        <w:t xml:space="preserve">Можно </w:t>
      </w:r>
      <w:r w:rsidRPr="004556F1">
        <w:rPr>
          <w:rStyle w:val="0pt"/>
          <w:sz w:val="28"/>
          <w:szCs w:val="28"/>
        </w:rPr>
        <w:t xml:space="preserve">ли говорить о прямой выгоде внедрения антимонопольного </w:t>
      </w:r>
      <w:proofErr w:type="spellStart"/>
      <w:r w:rsidRPr="004556F1">
        <w:rPr>
          <w:rStyle w:val="0pt"/>
          <w:sz w:val="28"/>
          <w:szCs w:val="28"/>
        </w:rPr>
        <w:t>комплаенса</w:t>
      </w:r>
      <w:proofErr w:type="spellEnd"/>
      <w:r w:rsidRPr="004556F1">
        <w:rPr>
          <w:rStyle w:val="0pt"/>
          <w:sz w:val="28"/>
          <w:szCs w:val="28"/>
        </w:rPr>
        <w:t xml:space="preserve"> в виде снижения финансовых потерь - избежание административных штрафов. Если орган региональной государственной власти или местного самоуправления внедрит антимонопольный </w:t>
      </w:r>
      <w:proofErr w:type="spellStart"/>
      <w:r w:rsidRPr="004556F1">
        <w:rPr>
          <w:rStyle w:val="0pt"/>
          <w:sz w:val="28"/>
          <w:szCs w:val="28"/>
        </w:rPr>
        <w:t>комплаенс</w:t>
      </w:r>
      <w:proofErr w:type="spellEnd"/>
      <w:r w:rsidRPr="004556F1">
        <w:rPr>
          <w:rStyle w:val="0pt"/>
          <w:sz w:val="28"/>
          <w:szCs w:val="28"/>
        </w:rPr>
        <w:t xml:space="preserve"> и потом «вдруг» нарушит антимонопольное </w:t>
      </w:r>
      <w:r w:rsidRPr="004556F1">
        <w:rPr>
          <w:rStyle w:val="0pt"/>
          <w:rFonts w:eastAsia="Calibri"/>
          <w:sz w:val="28"/>
          <w:szCs w:val="28"/>
        </w:rPr>
        <w:t>законодательство, будет ли это являться основанием для освобождения от ответственности?</w:t>
      </w:r>
    </w:p>
    <w:p w:rsidR="0057551F" w:rsidRPr="00DF6E30" w:rsidRDefault="0057551F" w:rsidP="0057551F">
      <w:pPr>
        <w:pStyle w:val="11"/>
        <w:shd w:val="clear" w:color="auto" w:fill="auto"/>
        <w:spacing w:line="276" w:lineRule="auto"/>
        <w:ind w:firstLine="567"/>
        <w:jc w:val="both"/>
        <w:rPr>
          <w:rStyle w:val="0pt"/>
          <w:sz w:val="28"/>
          <w:szCs w:val="28"/>
        </w:rPr>
      </w:pPr>
      <w:r w:rsidRPr="00DF6E30">
        <w:rPr>
          <w:rStyle w:val="0pt"/>
          <w:sz w:val="28"/>
          <w:szCs w:val="28"/>
        </w:rPr>
        <w:t xml:space="preserve">Определяющими стимулами для органов региональной государственной власти и органов местного самоуправления должны быть иные результаты внедрения антимонопольного </w:t>
      </w:r>
      <w:proofErr w:type="spellStart"/>
      <w:r w:rsidRPr="00DF6E30">
        <w:rPr>
          <w:rStyle w:val="0pt"/>
          <w:sz w:val="28"/>
          <w:szCs w:val="28"/>
        </w:rPr>
        <w:t>комплаенса</w:t>
      </w:r>
      <w:proofErr w:type="spellEnd"/>
      <w:r w:rsidRPr="00DF6E30">
        <w:rPr>
          <w:rStyle w:val="0pt"/>
          <w:sz w:val="28"/>
          <w:szCs w:val="28"/>
        </w:rPr>
        <w:t>, указанные в пункте 6 Методических рекомендаций. Нарушение антимонопольного законодательства - это всегда негативный фактор для экономики: иногда прямой (</w:t>
      </w:r>
      <w:proofErr w:type="spellStart"/>
      <w:r w:rsidRPr="00DF6E30">
        <w:rPr>
          <w:rStyle w:val="0pt"/>
          <w:sz w:val="28"/>
          <w:szCs w:val="28"/>
        </w:rPr>
        <w:t>антиконкурентные</w:t>
      </w:r>
      <w:proofErr w:type="spellEnd"/>
      <w:r w:rsidRPr="00DF6E30">
        <w:rPr>
          <w:rStyle w:val="0pt"/>
          <w:sz w:val="28"/>
          <w:szCs w:val="28"/>
        </w:rPr>
        <w:t xml:space="preserve"> соглашения), иногда косвенный (создание административных барьеров - как результат монополизация рынков, снижения качества товаров услуг, их ассортимента, рост цен). Исключение данных факторов создаст положительный эффект для экономики.</w:t>
      </w:r>
    </w:p>
    <w:p w:rsidR="0057551F" w:rsidRPr="00DF6E30" w:rsidRDefault="0057551F" w:rsidP="0057551F">
      <w:pPr>
        <w:pStyle w:val="11"/>
        <w:shd w:val="clear" w:color="auto" w:fill="auto"/>
        <w:spacing w:line="276" w:lineRule="auto"/>
        <w:ind w:firstLine="567"/>
        <w:jc w:val="both"/>
        <w:rPr>
          <w:rStyle w:val="0pt"/>
          <w:sz w:val="28"/>
          <w:szCs w:val="28"/>
        </w:rPr>
      </w:pPr>
    </w:p>
    <w:p w:rsidR="0057551F" w:rsidRPr="004556F1" w:rsidRDefault="0057551F" w:rsidP="0057551F">
      <w:pPr>
        <w:pStyle w:val="11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rStyle w:val="0pt"/>
          <w:i/>
          <w:sz w:val="28"/>
          <w:szCs w:val="28"/>
        </w:rPr>
      </w:pPr>
      <w:r w:rsidRPr="004556F1">
        <w:rPr>
          <w:rStyle w:val="0pt"/>
          <w:sz w:val="28"/>
          <w:szCs w:val="28"/>
        </w:rPr>
        <w:t>Какие требования предъявляются к уровню образования и квалификации сотрудников уполномоченного подразделения (должностного лица)?</w:t>
      </w:r>
    </w:p>
    <w:p w:rsidR="0057551F" w:rsidRDefault="0057551F" w:rsidP="0057551F">
      <w:pPr>
        <w:pStyle w:val="11"/>
        <w:shd w:val="clear" w:color="auto" w:fill="auto"/>
        <w:spacing w:line="276" w:lineRule="auto"/>
        <w:ind w:firstLine="567"/>
        <w:jc w:val="both"/>
        <w:rPr>
          <w:rStyle w:val="0pt"/>
          <w:sz w:val="28"/>
          <w:szCs w:val="28"/>
        </w:rPr>
      </w:pPr>
      <w:r w:rsidRPr="00DF6E30">
        <w:rPr>
          <w:rStyle w:val="0pt"/>
          <w:sz w:val="28"/>
          <w:szCs w:val="28"/>
        </w:rPr>
        <w:t>Требования к уровню образования и квалификации сотрудников уполномоченного подразделения (должностного лица) Методическими рекомендациями не устанавливаются.</w:t>
      </w:r>
    </w:p>
    <w:p w:rsidR="0057551F" w:rsidRPr="00DF6E30" w:rsidRDefault="0057551F" w:rsidP="0057551F">
      <w:pPr>
        <w:pStyle w:val="11"/>
        <w:shd w:val="clear" w:color="auto" w:fill="auto"/>
        <w:spacing w:line="276" w:lineRule="auto"/>
        <w:ind w:firstLine="567"/>
        <w:jc w:val="both"/>
        <w:rPr>
          <w:rStyle w:val="0pt"/>
          <w:sz w:val="28"/>
          <w:szCs w:val="28"/>
        </w:rPr>
      </w:pPr>
    </w:p>
    <w:p w:rsidR="0057551F" w:rsidRPr="00DF6E30" w:rsidRDefault="0057551F" w:rsidP="0057551F">
      <w:pPr>
        <w:pStyle w:val="11"/>
        <w:shd w:val="clear" w:color="auto" w:fill="auto"/>
        <w:spacing w:line="276" w:lineRule="auto"/>
        <w:ind w:firstLine="567"/>
        <w:jc w:val="both"/>
        <w:rPr>
          <w:rStyle w:val="0pt"/>
          <w:sz w:val="28"/>
          <w:szCs w:val="28"/>
        </w:rPr>
      </w:pPr>
    </w:p>
    <w:p w:rsidR="0057551F" w:rsidRPr="00DF6E30" w:rsidRDefault="0057551F" w:rsidP="0057551F">
      <w:pPr>
        <w:pStyle w:val="11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rStyle w:val="0pt"/>
          <w:sz w:val="28"/>
          <w:szCs w:val="28"/>
        </w:rPr>
      </w:pPr>
      <w:r w:rsidRPr="00DF6E30">
        <w:rPr>
          <w:rStyle w:val="0pt"/>
          <w:sz w:val="28"/>
          <w:szCs w:val="28"/>
        </w:rPr>
        <w:t xml:space="preserve">Необходимо ли внедрять </w:t>
      </w:r>
      <w:proofErr w:type="gramStart"/>
      <w:r w:rsidRPr="00DF6E30">
        <w:rPr>
          <w:rStyle w:val="0pt"/>
          <w:sz w:val="28"/>
          <w:szCs w:val="28"/>
        </w:rPr>
        <w:t>антимонопольный</w:t>
      </w:r>
      <w:proofErr w:type="gramEnd"/>
      <w:r w:rsidRPr="00DF6E30">
        <w:rPr>
          <w:rStyle w:val="0pt"/>
          <w:sz w:val="28"/>
          <w:szCs w:val="28"/>
        </w:rPr>
        <w:t xml:space="preserve"> </w:t>
      </w:r>
      <w:proofErr w:type="spellStart"/>
      <w:r w:rsidRPr="00DF6E30">
        <w:rPr>
          <w:rStyle w:val="0pt"/>
          <w:sz w:val="28"/>
          <w:szCs w:val="28"/>
        </w:rPr>
        <w:t>комплаенс</w:t>
      </w:r>
      <w:proofErr w:type="spellEnd"/>
      <w:r w:rsidRPr="00DF6E30">
        <w:rPr>
          <w:rStyle w:val="0pt"/>
          <w:sz w:val="28"/>
          <w:szCs w:val="28"/>
        </w:rPr>
        <w:t xml:space="preserve"> в подведомственные организации органов исполнительной власти, в деятельность муниципальных унитарных предприятий, муниципальных автономных учреждений и хозяйственные общества, если доля участия соответствующего муниципального образования в их уставном капитале превышает 50 %?</w:t>
      </w:r>
    </w:p>
    <w:p w:rsidR="0057551F" w:rsidRDefault="0057551F" w:rsidP="0057551F">
      <w:pPr>
        <w:pStyle w:val="11"/>
        <w:shd w:val="clear" w:color="auto" w:fill="auto"/>
        <w:spacing w:line="276" w:lineRule="auto"/>
        <w:ind w:firstLine="567"/>
        <w:jc w:val="both"/>
        <w:rPr>
          <w:rStyle w:val="0pt"/>
          <w:sz w:val="28"/>
          <w:szCs w:val="28"/>
        </w:rPr>
      </w:pPr>
      <w:r w:rsidRPr="00DF6E30">
        <w:rPr>
          <w:rStyle w:val="0pt"/>
          <w:sz w:val="28"/>
          <w:szCs w:val="28"/>
        </w:rPr>
        <w:t xml:space="preserve">Действующими нормативными правовыми актами такая необходимость не предусмотрена. </w:t>
      </w:r>
    </w:p>
    <w:p w:rsidR="0057551F" w:rsidRDefault="0057551F" w:rsidP="0057551F">
      <w:pPr>
        <w:pStyle w:val="11"/>
        <w:shd w:val="clear" w:color="auto" w:fill="auto"/>
        <w:spacing w:line="276" w:lineRule="auto"/>
        <w:ind w:firstLine="567"/>
        <w:jc w:val="both"/>
        <w:rPr>
          <w:rStyle w:val="0pt"/>
          <w:sz w:val="28"/>
          <w:szCs w:val="28"/>
        </w:rPr>
      </w:pPr>
    </w:p>
    <w:p w:rsidR="0057551F" w:rsidRPr="00DF6E30" w:rsidRDefault="0057551F" w:rsidP="0057551F">
      <w:pPr>
        <w:pStyle w:val="11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color w:val="000000"/>
          <w:spacing w:val="1"/>
          <w:sz w:val="28"/>
          <w:szCs w:val="28"/>
        </w:rPr>
      </w:pPr>
      <w:r w:rsidRPr="000324A9">
        <w:rPr>
          <w:i/>
          <w:sz w:val="28"/>
          <w:szCs w:val="28"/>
        </w:rPr>
        <w:t xml:space="preserve">Учитываются ли уполномоченным подразделением (должностным лицом) в рамках антимонопольного </w:t>
      </w:r>
      <w:proofErr w:type="spellStart"/>
      <w:r w:rsidRPr="000324A9">
        <w:rPr>
          <w:i/>
          <w:sz w:val="28"/>
          <w:szCs w:val="28"/>
        </w:rPr>
        <w:t>комплаенса</w:t>
      </w:r>
      <w:proofErr w:type="spellEnd"/>
      <w:r w:rsidRPr="000324A9">
        <w:rPr>
          <w:i/>
          <w:sz w:val="28"/>
          <w:szCs w:val="28"/>
        </w:rPr>
        <w:t xml:space="preserve"> органов государственной власти субъекта Российской Федерации риски нарушения законодательства о контрактной системе в сфере закупок товаров, работ, услуг?</w:t>
      </w:r>
    </w:p>
    <w:p w:rsidR="0057551F" w:rsidRDefault="0057551F" w:rsidP="00575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8A8">
        <w:rPr>
          <w:rFonts w:ascii="Times New Roman" w:hAnsi="Times New Roman"/>
          <w:sz w:val="28"/>
          <w:szCs w:val="28"/>
        </w:rPr>
        <w:t xml:space="preserve">При организации антимонопольного </w:t>
      </w:r>
      <w:proofErr w:type="spellStart"/>
      <w:r w:rsidRPr="008D18A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8D18A8">
        <w:rPr>
          <w:rFonts w:ascii="Times New Roman" w:hAnsi="Times New Roman"/>
          <w:sz w:val="28"/>
          <w:szCs w:val="28"/>
        </w:rPr>
        <w:t xml:space="preserve"> учитываются риски, связанные с нарушением антимонопольного законодательства. При этом необходимо отметить, что ряд норм Закона о защите конкуренции устанавливает антимонопольные требования к торгам, запросу котировок цен на товары, запросу предложений, а также запрет на заключение </w:t>
      </w:r>
      <w:proofErr w:type="spellStart"/>
      <w:r w:rsidRPr="008D18A8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Pr="008D18A8">
        <w:rPr>
          <w:rFonts w:ascii="Times New Roman" w:hAnsi="Times New Roman"/>
          <w:sz w:val="28"/>
          <w:szCs w:val="28"/>
        </w:rPr>
        <w:t xml:space="preserve"> соглашений при проведении торгов.</w:t>
      </w:r>
    </w:p>
    <w:p w:rsidR="0057551F" w:rsidRDefault="0057551F" w:rsidP="00575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51F" w:rsidRPr="004556F1" w:rsidRDefault="0057551F" w:rsidP="0057551F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2F4">
        <w:rPr>
          <w:rFonts w:ascii="Times New Roman" w:hAnsi="Times New Roman"/>
          <w:i/>
          <w:sz w:val="28"/>
          <w:szCs w:val="28"/>
        </w:rPr>
        <w:t xml:space="preserve">Куда направляются органами местного самоуправления доклады об </w:t>
      </w:r>
      <w:proofErr w:type="gramStart"/>
      <w:r w:rsidRPr="00F532F4">
        <w:rPr>
          <w:rFonts w:ascii="Times New Roman" w:hAnsi="Times New Roman"/>
          <w:i/>
          <w:sz w:val="28"/>
          <w:szCs w:val="28"/>
        </w:rPr>
        <w:t>антимонопольном</w:t>
      </w:r>
      <w:proofErr w:type="gramEnd"/>
      <w:r w:rsidRPr="00F532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32F4">
        <w:rPr>
          <w:rFonts w:ascii="Times New Roman" w:hAnsi="Times New Roman"/>
          <w:i/>
          <w:sz w:val="28"/>
          <w:szCs w:val="28"/>
        </w:rPr>
        <w:t>комплаенсе</w:t>
      </w:r>
      <w:proofErr w:type="spellEnd"/>
      <w:r w:rsidRPr="00F532F4">
        <w:rPr>
          <w:rFonts w:ascii="Times New Roman" w:hAnsi="Times New Roman"/>
          <w:i/>
          <w:sz w:val="28"/>
          <w:szCs w:val="28"/>
        </w:rPr>
        <w:t>? Должен ли каждый орган исполнительной власти субъекта Российской Федерации направлять свой доклад в ФАС России самостоятельно?</w:t>
      </w:r>
    </w:p>
    <w:p w:rsidR="0057551F" w:rsidRPr="004556F1" w:rsidRDefault="0057551F" w:rsidP="00575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56F1">
        <w:rPr>
          <w:rFonts w:ascii="Times New Roman" w:hAnsi="Times New Roman"/>
          <w:sz w:val="28"/>
          <w:szCs w:val="28"/>
        </w:rPr>
        <w:t xml:space="preserve">Доклад о мерах по организации и функционированию антимонопольного </w:t>
      </w:r>
      <w:proofErr w:type="spellStart"/>
      <w:r w:rsidRPr="004556F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4556F1">
        <w:rPr>
          <w:rFonts w:ascii="Times New Roman" w:hAnsi="Times New Roman"/>
          <w:sz w:val="28"/>
          <w:szCs w:val="28"/>
        </w:rPr>
        <w:t xml:space="preserve"> в органе власти или местного самоуправления, утвержденный коллегиальным органом, должен размещаться на официальном сайте соответствующего органа власти или органа местного самоуправления в сети «Интернет». Направление указанными органами докладов в ФАС России не требуется.</w:t>
      </w:r>
    </w:p>
    <w:p w:rsidR="0057551F" w:rsidRDefault="0057551F" w:rsidP="0057551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6F1">
        <w:rPr>
          <w:rFonts w:ascii="Times New Roman" w:hAnsi="Times New Roman"/>
          <w:sz w:val="28"/>
          <w:szCs w:val="28"/>
        </w:rPr>
        <w:t xml:space="preserve">Федеральные органы исполнительной власти направляют свой утвержденный доклад 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4556F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4556F1">
        <w:rPr>
          <w:rFonts w:ascii="Times New Roman" w:hAnsi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«О защите конкуренции».</w:t>
      </w:r>
      <w:proofErr w:type="gramEnd"/>
    </w:p>
    <w:p w:rsidR="0057551F" w:rsidRDefault="0057551F" w:rsidP="0057551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7551F" w:rsidRPr="003C7496" w:rsidRDefault="0057551F" w:rsidP="0057551F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outlineLvl w:val="0"/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</w:pPr>
      <w:r w:rsidRPr="003C7496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В январе вступили в силу изменения, которые касаются новых штрафов за ложные экспертизы в сфере закупок. Поясните подробнее, о чем идет речь.</w:t>
      </w:r>
    </w:p>
    <w:p w:rsidR="0057551F" w:rsidRPr="003C7496" w:rsidRDefault="0057551F" w:rsidP="0057551F">
      <w:pPr>
        <w:shd w:val="clear" w:color="auto" w:fill="FFFFFF"/>
        <w:spacing w:after="75" w:line="285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Кодекс Российской Федерации об административных правонарушениях (КоАП РФ) дополнен статьей 7.32.6 следующего содержания: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C74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Заведомо ложное экспертное заключение в сфере закупок товаров, работ, услуг для обеспечения государственных и муниципальных нужд.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74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 уголовно наказуемого деяния, 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года;</w:t>
      </w:r>
      <w:proofErr w:type="gramEnd"/>
      <w:r w:rsidRPr="003C74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юридических лиц - от ста тысяч до ста пятидесяти тысяч рублей</w:t>
      </w:r>
      <w:r w:rsidRPr="003C74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 w:rsidR="0057551F" w:rsidRPr="003C7496" w:rsidRDefault="0057551F" w:rsidP="0057551F">
      <w:pPr>
        <w:shd w:val="clear" w:color="auto" w:fill="FFFFFF"/>
        <w:spacing w:after="75" w:line="285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с</w:t>
      </w:r>
      <w:r w:rsidRPr="003C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огласно пункту 15 статьи 3 ФЗ № 44-ФЗ эксперт, экспертная организация – это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</w:t>
      </w:r>
      <w:proofErr w:type="gramEnd"/>
      <w:r w:rsidRPr="003C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оценке предмета экспертизы, а также по подготовке экспертных заключений по поставленным заказчиком, участником закупки вопросам в случаях, предусмотренных настоящим Федеральным законом.</w:t>
      </w:r>
    </w:p>
    <w:p w:rsidR="0057551F" w:rsidRDefault="0057551F" w:rsidP="0057551F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</w:t>
      </w:r>
      <w:r w:rsidRPr="003C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субъектами административного правонарушения, предусмотренного ст. 7.32.6 КоАП РФ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C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только </w:t>
      </w:r>
      <w:hyperlink r:id="rId5" w:history="1">
        <w:r w:rsidRPr="003C7496">
          <w:rPr>
            <w:rFonts w:ascii="Times New Roman" w:eastAsia="Times New Roman" w:hAnsi="Times New Roman"/>
            <w:color w:val="007085"/>
            <w:sz w:val="28"/>
            <w:szCs w:val="28"/>
            <w:lang w:eastAsia="ru-RU"/>
          </w:rPr>
          <w:t>эксперты</w:t>
        </w:r>
      </w:hyperlink>
      <w:r w:rsidRPr="003C74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и экспертные организации, привлеченные заказчиком на основании контрактов, заключенных в соответствии с настоящим Федеральным законом, а не должностные лица или работники Заказчика, проводившие экспертизу своими силами.</w:t>
      </w:r>
    </w:p>
    <w:p w:rsidR="0057551F" w:rsidRDefault="0057551F" w:rsidP="0057551F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551F" w:rsidRPr="006A6954" w:rsidRDefault="0057551F" w:rsidP="005755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954">
        <w:rPr>
          <w:rFonts w:ascii="Times New Roman" w:hAnsi="Times New Roman" w:cs="Times New Roman"/>
          <w:i/>
          <w:sz w:val="28"/>
          <w:szCs w:val="28"/>
        </w:rPr>
        <w:t xml:space="preserve">Прошу привести примеры рисков нарушения антимонопольного </w:t>
      </w:r>
      <w:proofErr w:type="spellStart"/>
      <w:r w:rsidRPr="006A6954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Pr="006A6954">
        <w:rPr>
          <w:rFonts w:ascii="Times New Roman" w:hAnsi="Times New Roman" w:cs="Times New Roman"/>
          <w:i/>
          <w:sz w:val="28"/>
          <w:szCs w:val="28"/>
        </w:rPr>
        <w:t xml:space="preserve"> применительно к органу местного самоуправления</w:t>
      </w:r>
    </w:p>
    <w:p w:rsidR="0057551F" w:rsidRPr="00C0476A" w:rsidRDefault="0057551F" w:rsidP="00575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6A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рекомендациям, утвержденным распоряжением Правительства РФ от 18.10.2018 № 2258-р, при выявлении рисков нарушения антимонопольного законодательства должностные лица должны проводить, в том числе, анализ выявленных нарушений </w:t>
      </w:r>
      <w:proofErr w:type="gramStart"/>
      <w:r w:rsidRPr="00C047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476A">
        <w:rPr>
          <w:rFonts w:ascii="Times New Roman" w:hAnsi="Times New Roman" w:cs="Times New Roman"/>
          <w:sz w:val="28"/>
          <w:szCs w:val="28"/>
        </w:rPr>
        <w:t xml:space="preserve"> предыдущие 3 года (предостережений, предупреждений, штрафов, жалоб, возбужденных дел). На основе этой информации орган местного самоуправления сможет выявить и составить собственную «карту» рисков нарушения антимонопольного законодательства.  </w:t>
      </w:r>
    </w:p>
    <w:p w:rsidR="0057551F" w:rsidRPr="00C0476A" w:rsidRDefault="0057551F" w:rsidP="00575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6A">
        <w:rPr>
          <w:rFonts w:ascii="Times New Roman" w:hAnsi="Times New Roman" w:cs="Times New Roman"/>
          <w:sz w:val="28"/>
          <w:szCs w:val="28"/>
        </w:rPr>
        <w:t xml:space="preserve">Нарушения антимонопольного </w:t>
      </w:r>
      <w:proofErr w:type="gramStart"/>
      <w:r w:rsidRPr="00C0476A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C0476A">
        <w:rPr>
          <w:rFonts w:ascii="Times New Roman" w:hAnsi="Times New Roman" w:cs="Times New Roman"/>
          <w:sz w:val="28"/>
          <w:szCs w:val="28"/>
        </w:rPr>
        <w:t xml:space="preserve"> в том числе со стороны органов местного самоуправления предусмотрены статьями 15, 16 Федерального закона «О защите конкуренции». </w:t>
      </w:r>
    </w:p>
    <w:p w:rsidR="0057551F" w:rsidRPr="00C0476A" w:rsidRDefault="0057551F" w:rsidP="00575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6A">
        <w:rPr>
          <w:rFonts w:ascii="Times New Roman" w:hAnsi="Times New Roman" w:cs="Times New Roman"/>
          <w:sz w:val="28"/>
          <w:szCs w:val="28"/>
        </w:rPr>
        <w:t>Одним из примеров рисков нарушения  антимонопольного законодательства можно назвать принятие актов и изменение условий концессионного соглашения без получения согласия антимонопольного органа в случаях, установленных действующим законодательством.</w:t>
      </w:r>
    </w:p>
    <w:p w:rsidR="0057551F" w:rsidRPr="003C7496" w:rsidRDefault="0057551F" w:rsidP="0057551F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64F3" w:rsidRDefault="0057551F"/>
    <w:sectPr w:rsidR="000364F3" w:rsidSect="00645B9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545"/>
    <w:multiLevelType w:val="hybridMultilevel"/>
    <w:tmpl w:val="B80C4568"/>
    <w:lvl w:ilvl="0" w:tplc="2C307AD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1F"/>
    <w:rsid w:val="00020D6D"/>
    <w:rsid w:val="0014383F"/>
    <w:rsid w:val="003A3EA5"/>
    <w:rsid w:val="00515A6D"/>
    <w:rsid w:val="0057551F"/>
    <w:rsid w:val="006C405E"/>
    <w:rsid w:val="007D3299"/>
    <w:rsid w:val="009276C1"/>
    <w:rsid w:val="009B3A06"/>
    <w:rsid w:val="00A4505A"/>
    <w:rsid w:val="00B80CB0"/>
    <w:rsid w:val="00D01080"/>
    <w:rsid w:val="00DD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4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40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40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05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6C405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7551F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575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11"/>
    <w:rsid w:val="0057551F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57551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87F195D63E4AA8B4D8294392DC0B9D43D634F842AAFB1BFC1326275B1926EFC300028FBCB94ECE5DB43D9139658107C82EF8C3DA584588n9D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</dc:creator>
  <cp:keywords/>
  <dc:description/>
  <cp:lastModifiedBy>Дрешер</cp:lastModifiedBy>
  <cp:revision>2</cp:revision>
  <dcterms:created xsi:type="dcterms:W3CDTF">2019-03-15T08:31:00Z</dcterms:created>
  <dcterms:modified xsi:type="dcterms:W3CDTF">2019-03-15T08:32:00Z</dcterms:modified>
</cp:coreProperties>
</file>