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33" w:rsidRDefault="00C34633" w:rsidP="00D55BB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руководителя</w:t>
      </w:r>
    </w:p>
    <w:p w:rsidR="00C34633" w:rsidRDefault="00C34633" w:rsidP="00D55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УФАС России</w:t>
      </w:r>
    </w:p>
    <w:p w:rsidR="00C34633" w:rsidRDefault="00D55BB3" w:rsidP="00D55BB3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34633">
        <w:rPr>
          <w:rFonts w:ascii="Times New Roman" w:hAnsi="Times New Roman" w:cs="Times New Roman"/>
          <w:sz w:val="28"/>
          <w:szCs w:val="28"/>
        </w:rPr>
        <w:t>С.В. Стельмах</w:t>
      </w:r>
    </w:p>
    <w:p w:rsidR="00C34633" w:rsidRDefault="00C34633" w:rsidP="00D55BB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34633" w:rsidRDefault="00C34633" w:rsidP="00D55BB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3632E" w:rsidRDefault="00F3632E" w:rsidP="00D55BB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3632E" w:rsidRDefault="00F3632E" w:rsidP="00D55BB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34633" w:rsidRDefault="00C34633" w:rsidP="00D5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32E">
        <w:rPr>
          <w:rFonts w:ascii="Times New Roman" w:hAnsi="Times New Roman" w:cs="Times New Roman"/>
          <w:b/>
          <w:sz w:val="28"/>
          <w:szCs w:val="28"/>
        </w:rPr>
        <w:t>ПРОЕКТ ДОКЛАДА</w:t>
      </w:r>
    </w:p>
    <w:p w:rsidR="0067588F" w:rsidRDefault="0067588F" w:rsidP="00D5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88F" w:rsidRDefault="0067588F" w:rsidP="00D55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88F" w:rsidRDefault="0067588F" w:rsidP="0067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Верховным Судом Российской Федерации проведено обобщение практики рассмотрения арбитражными судами дел, связанных с применением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9 части 1 статьи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217FC0" w:rsidRDefault="0074709B" w:rsidP="0021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17FC0">
          <w:rPr>
            <w:rFonts w:ascii="Times New Roman" w:hAnsi="Times New Roman" w:cs="Times New Roman"/>
            <w:color w:val="0000FF"/>
            <w:sz w:val="28"/>
            <w:szCs w:val="28"/>
          </w:rPr>
          <w:t>Пункт 9 части 1 статьи 31</w:t>
        </w:r>
      </w:hyperlink>
      <w:r w:rsidR="00217FC0">
        <w:rPr>
          <w:rFonts w:ascii="Times New Roman" w:hAnsi="Times New Roman" w:cs="Times New Roman"/>
          <w:sz w:val="28"/>
          <w:szCs w:val="28"/>
        </w:rPr>
        <w:t xml:space="preserve"> Закона N 44-ФЗ устанавливает единое требование к участникам закупки об отсутствии между ними и заказчиком конфликта интересов, предусматривая случаи, при которых конфликт интересов имеет место. Подтверждение соответствия данному требованию осуществляется, в частности, посредством подачи декларации в виде отдельного документа, проставления отметки в соответствующей графе электронной документации. Такое декларирование должно быть осуществлено независимо от наличия или отсутствия между участником закупки и заказчиком конфликта интересов.</w:t>
      </w:r>
    </w:p>
    <w:p w:rsidR="0067588F" w:rsidRDefault="0067588F" w:rsidP="0067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материалов судебной практики ("Обзор  судебной практики по делам, связанным с разрешением споров о применении пункта 9 части 1 статьи 31 </w:t>
      </w:r>
      <w:r w:rsidR="00E45FB9">
        <w:rPr>
          <w:rFonts w:ascii="Times New Roman" w:hAnsi="Times New Roman" w:cs="Times New Roman"/>
          <w:sz w:val="28"/>
          <w:szCs w:val="28"/>
        </w:rPr>
        <w:t>Закон N 44-ФЗ</w:t>
      </w:r>
      <w:r>
        <w:rPr>
          <w:rFonts w:ascii="Times New Roman" w:hAnsi="Times New Roman" w:cs="Times New Roman"/>
          <w:sz w:val="28"/>
          <w:szCs w:val="28"/>
        </w:rPr>
        <w:t>" (утв. Президиумом Верховного Суда РФ 28.09.2016) в целом свидетельствует о сложившемся единообразии в рассмотрении дел данной категории, однако возникающие у судов вопросы подтверждают необходимость обратить внимание на следующее.</w:t>
      </w:r>
      <w:proofErr w:type="gramEnd"/>
    </w:p>
    <w:p w:rsidR="00217FC0" w:rsidRDefault="00217FC0" w:rsidP="0021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588F">
        <w:rPr>
          <w:rFonts w:ascii="Times New Roman" w:hAnsi="Times New Roman" w:cs="Times New Roman"/>
          <w:sz w:val="28"/>
          <w:szCs w:val="28"/>
        </w:rPr>
        <w:t xml:space="preserve"> Декларация о соответствии участника закупки требованиям, установленным </w:t>
      </w:r>
      <w:hyperlink r:id="rId6" w:history="1">
        <w:r w:rsidR="0067588F">
          <w:rPr>
            <w:rFonts w:ascii="Times New Roman" w:hAnsi="Times New Roman" w:cs="Times New Roman"/>
            <w:color w:val="0000FF"/>
            <w:sz w:val="28"/>
            <w:szCs w:val="28"/>
          </w:rPr>
          <w:t>пунктом 9 части 1 статьи 31</w:t>
        </w:r>
      </w:hyperlink>
      <w:r w:rsidR="0067588F">
        <w:rPr>
          <w:rFonts w:ascii="Times New Roman" w:hAnsi="Times New Roman" w:cs="Times New Roman"/>
          <w:sz w:val="28"/>
          <w:szCs w:val="28"/>
        </w:rPr>
        <w:t xml:space="preserve"> Закона N 44-ФЗ (об отсутствии между ним и заказчиком конфликта интересов), является обязательной.</w:t>
      </w:r>
    </w:p>
    <w:p w:rsidR="00217FC0" w:rsidRDefault="00217FC0" w:rsidP="0021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участника закупки требованию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9 части 1 статьи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44-ФЗ является основанием для отклонения заявки такого участника (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2 части 6 статьи 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44-ФЗ).</w:t>
      </w:r>
    </w:p>
    <w:p w:rsidR="00217FC0" w:rsidRDefault="00217FC0" w:rsidP="00217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заказчиком в аукционной документации условия о декларировании сведений об отсутствии конфликта интересов не освобождает участников закупки от такого декларирования.</w:t>
      </w:r>
    </w:p>
    <w:p w:rsidR="00217FC0" w:rsidRDefault="00217FC0" w:rsidP="001B3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об отсутствии между участником закупки и заказчиком конфликта интересов должна быть совершена в письменной форме применительно к положениям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2 статьи 434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1B32AA" w:rsidRDefault="001B32AA" w:rsidP="001B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положений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9 части 1 статьи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2 части 5 статьи 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44-ФЗ, непредставление участником закупки отдельного документа с расшифровкой того, что именно понимается под отсутствием конфликта интересов, не может являться причиной отказа в допуске к участию в электронном аукционе.</w:t>
      </w:r>
    </w:p>
    <w:p w:rsidR="001B32AA" w:rsidRDefault="001B32AA" w:rsidP="001B3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Круг лиц, одновременное участие которых при осуществлении закупок свидетельствует о конфликте интересов, определяется в соответствии с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9 части 1 статьи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44-ФЗ.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конфликт интересов может иметь место не только в отношении руководителей, указанных в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9 части 1 статьи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44-ФЗ, но и в отношении должностных лиц (в частности, их заместителей), непосредственно участвующих в осуществлении закупки и полномочия которых являются тождественными по функциональным обязанностям полномочиям руководителя, позволяют влиять на процедуру закупки и результат ее проведения.</w:t>
      </w:r>
      <w:proofErr w:type="gramEnd"/>
    </w:p>
    <w:p w:rsidR="001B32AA" w:rsidRDefault="001B32AA" w:rsidP="001B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Указанную норму необходимо применять с учетом закрепленных в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44-ФЗ принципов контрактной системы в сфере закупок, обеспечивающих гласность и прозрачность осуществления государственных и муниципальных закупок и направленных на предотвращение коррупции и недопущение ограничения конкуренции, что корреспондирует требованиям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N 135-ФЗ "О защите конкуренции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>" (далее - Закон N 135-ФЗ).</w:t>
      </w:r>
    </w:p>
    <w:p w:rsidR="001B32AA" w:rsidRDefault="001B32AA" w:rsidP="001B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руководитель заказчика одновременно является представителем учредителя некоммерческой организации (участника закупки), это свидетельствует о наличии между заказчиком и участником закупки конфликта интересов.</w:t>
      </w:r>
    </w:p>
    <w:p w:rsidR="001B32AA" w:rsidRDefault="0074709B" w:rsidP="001B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="001B32A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17</w:t>
        </w:r>
      </w:hyperlink>
      <w:r w:rsidR="001B32AA">
        <w:rPr>
          <w:rFonts w:ascii="Times New Roman" w:hAnsi="Times New Roman" w:cs="Times New Roman"/>
          <w:sz w:val="28"/>
          <w:szCs w:val="28"/>
        </w:rPr>
        <w:t xml:space="preserve"> Закона N 135-ФЗ установлены запреты на осуществление организатором закупки или заказчиком действий, которые приводят или могут привести к недопущению, ограничению или устранению конкуренции, в том числе на координацию деятельности участников закупки, создание преимущественных условий участия в закупке для отдельных ее участников (в том числе путем открытия доступа к информации), нарушение порядка определения победителя закупки.</w:t>
      </w:r>
      <w:proofErr w:type="gramEnd"/>
      <w:r w:rsidR="001B32AA">
        <w:rPr>
          <w:rFonts w:ascii="Times New Roman" w:hAnsi="Times New Roman" w:cs="Times New Roman"/>
          <w:sz w:val="28"/>
          <w:szCs w:val="28"/>
        </w:rPr>
        <w:t xml:space="preserve"> По смыслу указанных норм не допускаются к участию в аукционе лица, </w:t>
      </w:r>
      <w:proofErr w:type="spellStart"/>
      <w:r w:rsidR="001B32AA">
        <w:rPr>
          <w:rFonts w:ascii="Times New Roman" w:hAnsi="Times New Roman" w:cs="Times New Roman"/>
          <w:sz w:val="28"/>
          <w:szCs w:val="28"/>
        </w:rPr>
        <w:t>аффилированность</w:t>
      </w:r>
      <w:proofErr w:type="spellEnd"/>
      <w:r w:rsidR="001B32AA">
        <w:rPr>
          <w:rFonts w:ascii="Times New Roman" w:hAnsi="Times New Roman" w:cs="Times New Roman"/>
          <w:sz w:val="28"/>
          <w:szCs w:val="28"/>
        </w:rPr>
        <w:t xml:space="preserve"> которых сама по себе создает условия для конфликта интересов. Аналогичный запрет установлен </w:t>
      </w:r>
      <w:hyperlink r:id="rId18" w:history="1">
        <w:r w:rsidR="001B32A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="001B32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1B32AA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8</w:t>
        </w:r>
      </w:hyperlink>
      <w:r w:rsidR="001B32AA">
        <w:rPr>
          <w:rFonts w:ascii="Times New Roman" w:hAnsi="Times New Roman" w:cs="Times New Roman"/>
          <w:sz w:val="28"/>
          <w:szCs w:val="28"/>
        </w:rPr>
        <w:t xml:space="preserve"> Закона N 44-ФЗ.</w:t>
      </w:r>
    </w:p>
    <w:p w:rsidR="001B32AA" w:rsidRDefault="001B32AA" w:rsidP="001B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системного толкования указанных положений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44-ФЗ и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135-ФЗ следует, что представление одним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заказчика, так и участника закупки препятствует достижению указанных целей и может привести к нарушению равенства участников закупки, баланса интересов участников закупки и заказчика, к предоставлению необоснованных преференций одному из участников.</w:t>
      </w:r>
    </w:p>
    <w:p w:rsidR="001B32AA" w:rsidRDefault="001B32AA" w:rsidP="001B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2AA" w:rsidRDefault="001B32AA" w:rsidP="001B3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Участник закупки должен соответствовать требованиям, предусмотренным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44-ФЗ, с момента подачи им заявки на участие в электронном аукционе и до момента выявления победителя.</w:t>
      </w:r>
    </w:p>
    <w:p w:rsidR="001B32AA" w:rsidRDefault="001B32AA" w:rsidP="001B3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Соответствие участника закупки требованиям, предусмотренным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44-ФЗ, на момент выявления победителя не имеет правового значения в случае, если участник закупки не соответствовал этим требованиям на момент подачи заявки для участия в электронном аукционе.</w:t>
      </w:r>
    </w:p>
    <w:p w:rsidR="001B32AA" w:rsidRDefault="001B32AA" w:rsidP="001B3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по осуществлению закупок обязана отстранить участника закупки от участия в определении поставщика (подрядчика, исполнителя), а заказчик - отказаться от заключения контракта с победителем конкурса (победителем запроса котировок) с момента обнаружения между участником закупки и заказчиком конфликта интересов.</w:t>
      </w:r>
    </w:p>
    <w:p w:rsidR="001B32AA" w:rsidRDefault="001B32AA" w:rsidP="001B3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B3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после рассмотрения вторых частей заявок на участие в электронном аукционе и подписания протокола обнаружен конфликт интересов, комиссия по осуществлению закупок обязана принять решение об отстранении участника закупки от участия в определении поставщика без повторного рассмотрения вторых частей заявок.</w:t>
      </w:r>
    </w:p>
    <w:p w:rsidR="001B32AA" w:rsidRDefault="001B32AA" w:rsidP="001B3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Государственный (муниципальный) контракт, заключенный победителем торгов и заказчиком при наличии между ними конфликта интересов, является ничтожным (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2 статьи 168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1B32AA" w:rsidRDefault="001B32AA" w:rsidP="001B3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Понуждение заказчика к исполнению контракта не допускается, если после заключения государственного (муниципального) контракта установлено, что поставщик (подрядчик, исполнитель) не соответствует требованиям об отсутствии конфликта интересов, предъявляемым к участникам закупки, что позволило ему стать победителем. В указанном случае отказ заказчика от исполнения контракта, по правилам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15 статьи 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44-ФЗ, является правомерным.</w:t>
      </w:r>
    </w:p>
    <w:p w:rsidR="001B32AA" w:rsidRDefault="001B32AA" w:rsidP="001B3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2AA" w:rsidRDefault="001B32AA" w:rsidP="001B3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2AA" w:rsidRDefault="001B32AA" w:rsidP="001B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2AA" w:rsidRDefault="001B32AA" w:rsidP="001B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2AA" w:rsidRDefault="001B32AA" w:rsidP="001B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2AA" w:rsidRDefault="001B32AA" w:rsidP="001B3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2AA" w:rsidRDefault="001B32AA" w:rsidP="001B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2CE" w:rsidRDefault="003442CE" w:rsidP="001B3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FC0" w:rsidRDefault="00217FC0" w:rsidP="00217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FC0" w:rsidRDefault="00217FC0" w:rsidP="0021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FC0" w:rsidRDefault="00217FC0" w:rsidP="0067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FC0" w:rsidRDefault="00217FC0" w:rsidP="0067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88F" w:rsidRDefault="0067588F" w:rsidP="00675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BB3" w:rsidRDefault="00D55BB3" w:rsidP="00D5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B3" w:rsidRDefault="0067588F" w:rsidP="00D5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- э</w:t>
      </w:r>
      <w:r w:rsidR="00217FC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сперт</w:t>
      </w:r>
      <w:r w:rsidR="00D55BB3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D55BB3" w:rsidRDefault="00D55BB3" w:rsidP="00D5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судебной и правовой работы                                                        </w:t>
      </w:r>
      <w:r w:rsidR="0067588F">
        <w:rPr>
          <w:rFonts w:ascii="Times New Roman" w:hAnsi="Times New Roman" w:cs="Times New Roman"/>
          <w:sz w:val="28"/>
          <w:szCs w:val="28"/>
        </w:rPr>
        <w:t>Ю.П. Жихарева</w:t>
      </w:r>
    </w:p>
    <w:p w:rsidR="00D55BB3" w:rsidRPr="00C34633" w:rsidRDefault="00D55BB3" w:rsidP="003279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5BB3" w:rsidRPr="00C34633" w:rsidSect="000A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11B"/>
    <w:rsid w:val="00062EED"/>
    <w:rsid w:val="000A7279"/>
    <w:rsid w:val="001B32AA"/>
    <w:rsid w:val="001F1FCF"/>
    <w:rsid w:val="002078C6"/>
    <w:rsid w:val="00217FC0"/>
    <w:rsid w:val="003279E8"/>
    <w:rsid w:val="003442CE"/>
    <w:rsid w:val="004E1E09"/>
    <w:rsid w:val="00581F82"/>
    <w:rsid w:val="0067588F"/>
    <w:rsid w:val="006C4C4C"/>
    <w:rsid w:val="006F09DD"/>
    <w:rsid w:val="0074709B"/>
    <w:rsid w:val="0077035F"/>
    <w:rsid w:val="007B0A58"/>
    <w:rsid w:val="00873162"/>
    <w:rsid w:val="008C3872"/>
    <w:rsid w:val="008D4A48"/>
    <w:rsid w:val="00902470"/>
    <w:rsid w:val="00A96E6D"/>
    <w:rsid w:val="00C0711B"/>
    <w:rsid w:val="00C34633"/>
    <w:rsid w:val="00D55BB3"/>
    <w:rsid w:val="00D8123D"/>
    <w:rsid w:val="00E45FB9"/>
    <w:rsid w:val="00E51E82"/>
    <w:rsid w:val="00F20390"/>
    <w:rsid w:val="00F3632E"/>
    <w:rsid w:val="00F76452"/>
    <w:rsid w:val="00FB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63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51E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1E82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217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4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57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57813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3C9B1A0A0464A78C03727EA9409338779A19E6DE828A1B603872A54C5E64FA13D4BC782E1DB3EF3D7659B53327CC63104DEA8D8G2H" TargetMode="External"/><Relationship Id="rId13" Type="http://schemas.openxmlformats.org/officeDocument/2006/relationships/hyperlink" Target="consultantplus://offline/ref=7BF64B8A188CCEE1D99480E7BCA305655DCAE6C742F31BDD950E2275B64D2421ADD1C221E9D81D9C47286B70EA05BBC3B76BD67314ED5A74CEQ1H" TargetMode="External"/><Relationship Id="rId18" Type="http://schemas.openxmlformats.org/officeDocument/2006/relationships/hyperlink" Target="consultantplus://offline/ref=93BC57764286C86F055AC9488A42759D27EB6B2BF51E7B61FF706C2D45A3AC83EE6ACBBBA01758CD63CE2981E5686199300B4512E829A10365S5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BC57764286C86F055AC9488A42759D26E26E28FA1E7B61FF706C2D45A3AC83FC6A93B7A01046CD62DB7FD0A063S5H" TargetMode="External"/><Relationship Id="rId7" Type="http://schemas.openxmlformats.org/officeDocument/2006/relationships/hyperlink" Target="consultantplus://offline/ref=5F13C9B1A0A0464A78C03727EA9409338779A19E6DE828A1B603872A54C5E64FA13D4BCE81EB886FBE893CCA107970C72818DFA894592BE2D5G3H" TargetMode="External"/><Relationship Id="rId12" Type="http://schemas.openxmlformats.org/officeDocument/2006/relationships/hyperlink" Target="consultantplus://offline/ref=7BF64B8A188CCEE1D99480E7BCA305655DCAE6C742F31BDD950E2275B64D2421ADD1C221E9D81D9C47286B70EA05BBC3B76BD67314ED5A74CEQ1H" TargetMode="External"/><Relationship Id="rId17" Type="http://schemas.openxmlformats.org/officeDocument/2006/relationships/hyperlink" Target="consultantplus://offline/ref=93BC57764286C86F055AC9488A42759D26E26E28FA1E7B61FF706C2D45A3AC83EE6ACBBCA6175398328128DDA13A7298360B4613F762S3H" TargetMode="External"/><Relationship Id="rId25" Type="http://schemas.openxmlformats.org/officeDocument/2006/relationships/hyperlink" Target="consultantplus://offline/ref=5E4DCFAD0C0140D4AADDF09E09FDA4A3D9619AD76612F3C85CAF71B02C158858E3B9818DB309B762FF4BACA301907F8D5EA07860FDIEY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3A31B2643EDC89D150ED80735450F3C9FFD5D8C86C30DDE947A71FB1DE9E7DC1BA8C15C3725EBE360E13108640DFE2CBA09C5D8AJ7R4H" TargetMode="External"/><Relationship Id="rId20" Type="http://schemas.openxmlformats.org/officeDocument/2006/relationships/hyperlink" Target="consultantplus://offline/ref=93BC57764286C86F055AC9488A42759D27EB6B2BF51E7B61FF706C2D45A3AC83FC6A93B7A01046CD62DB7FD0A063S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609F991353C13A23DB1B1E7B737781B5C4AF09357D80380443849BDA8053D5755CDD55931B8047B382DED4006813ADED07D0EC1601EAF3lBDFH" TargetMode="External"/><Relationship Id="rId11" Type="http://schemas.openxmlformats.org/officeDocument/2006/relationships/hyperlink" Target="consultantplus://offline/ref=BD9A6D2C04088BB2BCAFF8409925F3DA7BF36781218061EC04B058A62B123427F6AA0452654B15E9BAB9C693446357225EEE4823I8P2H" TargetMode="External"/><Relationship Id="rId24" Type="http://schemas.openxmlformats.org/officeDocument/2006/relationships/hyperlink" Target="consultantplus://offline/ref=5FA5A5D279AD2C76726E04F0326B3D1C3CB308D19F6527F2669F6EACF954BDE90F500F61BA373D5A92FC4638A6597BE57CAC90F03FiFXCH" TargetMode="External"/><Relationship Id="rId5" Type="http://schemas.openxmlformats.org/officeDocument/2006/relationships/hyperlink" Target="consultantplus://offline/ref=5F13C9B1A0A0464A78C03727EA9409338779A19E6DE828A1B603872A54C5E64FA13D4BCE81EB886FBE893CCA107970C72818DFA894592BE2D5G3H" TargetMode="External"/><Relationship Id="rId15" Type="http://schemas.openxmlformats.org/officeDocument/2006/relationships/hyperlink" Target="consultantplus://offline/ref=D93A31B2643EDC89D150ED80735450F3C9FFD5D8C86C30DDE947A71FB1DE9E7DC1BA8C14CD755EBE360E13108640DFE2CBA09C5D8AJ7R4H" TargetMode="External"/><Relationship Id="rId23" Type="http://schemas.openxmlformats.org/officeDocument/2006/relationships/hyperlink" Target="consultantplus://offline/ref=05E110C0AE3F69214C4A7A4245E96FA5536E3194C4D7E786EDCD6EE1D6F7727BE70CB5E4B7ED885FDA1BEA55D4EFV9H" TargetMode="External"/><Relationship Id="rId10" Type="http://schemas.openxmlformats.org/officeDocument/2006/relationships/hyperlink" Target="consultantplus://offline/ref=BD9A6D2C04088BB2BCAFF8409925F3DA7BF36781218061EC04B058A62B123427F6AA045B674146B8F7E79FC207285B2347F2492394420B85I9P7H" TargetMode="External"/><Relationship Id="rId19" Type="http://schemas.openxmlformats.org/officeDocument/2006/relationships/hyperlink" Target="consultantplus://offline/ref=93BC57764286C86F055AC9488A42759D27EB6B2BF51E7B61FF706C2D45A3AC83EE6ACBBBA01759CC63CE2981E5686199300B4512E829A10365S5H" TargetMode="External"/><Relationship Id="rId4" Type="http://schemas.openxmlformats.org/officeDocument/2006/relationships/hyperlink" Target="consultantplus://offline/ref=D96ABAC3ECD9887B4EB39FA6DB3ABFF2F1408F6AF397DCEA744BB1D29E63953F6D323667780563E55E05DDB769512E8F52974D5D0AA62E16LA63G" TargetMode="External"/><Relationship Id="rId9" Type="http://schemas.openxmlformats.org/officeDocument/2006/relationships/hyperlink" Target="consultantplus://offline/ref=E069A7749519B9DDF7070CE7F4DBC4F4A941B24354523C661FB8BF6A10F112146C90492EB00BD76E6358A69F23DDD5950423A997774D75XAO0H" TargetMode="External"/><Relationship Id="rId14" Type="http://schemas.openxmlformats.org/officeDocument/2006/relationships/hyperlink" Target="consultantplus://offline/ref=D93A31B2643EDC89D150ED80735450F3C8F6D0DBC76C30DDE947A71FB1DE9E7DC1BA8C12C57055E36541124CC212CCE3CDA09F5C957ED3D3J7R8H" TargetMode="External"/><Relationship Id="rId22" Type="http://schemas.openxmlformats.org/officeDocument/2006/relationships/hyperlink" Target="consultantplus://offline/ref=BD5D221C6D1A208F8CA610711AFC9B6B2ECE6C8A47CABF8E454044E57E4CDF23D1BE44513C1A46CD8992EF7232y7TE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 Ярослав</dc:creator>
  <cp:lastModifiedBy>to42-kolesnikova</cp:lastModifiedBy>
  <cp:revision>5</cp:revision>
  <cp:lastPrinted>2018-11-07T07:26:00Z</cp:lastPrinted>
  <dcterms:created xsi:type="dcterms:W3CDTF">2018-11-02T07:25:00Z</dcterms:created>
  <dcterms:modified xsi:type="dcterms:W3CDTF">2018-11-07T07:30:00Z</dcterms:modified>
</cp:coreProperties>
</file>