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F6" w:rsidRPr="00663D5D" w:rsidRDefault="00C56DF6" w:rsidP="00663D5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color w:val="000000"/>
          <w:sz w:val="32"/>
          <w:szCs w:val="32"/>
        </w:rPr>
      </w:pPr>
      <w:r w:rsidRPr="00663D5D">
        <w:rPr>
          <w:rFonts w:ascii="Times New Roman" w:hAnsi="Times New Roman" w:cs="Times New Roman"/>
          <w:b/>
          <w:sz w:val="32"/>
          <w:szCs w:val="32"/>
        </w:rPr>
        <w:t>Разъяснения по определению размера убытков, причиненных в результате нарушения антимонопольного законодательства</w:t>
      </w:r>
    </w:p>
    <w:p w:rsidR="00C56DF6" w:rsidRPr="00663D5D" w:rsidRDefault="00C56DF6" w:rsidP="00663D5D">
      <w:pPr>
        <w:pStyle w:val="a3"/>
        <w:shd w:val="clear" w:color="auto" w:fill="FFFFFF"/>
        <w:spacing w:before="0" w:beforeAutospacing="0" w:after="68" w:afterAutospacing="0" w:line="480" w:lineRule="auto"/>
        <w:jc w:val="center"/>
        <w:textAlignment w:val="baseline"/>
        <w:rPr>
          <w:rFonts w:ascii="Tahoma" w:hAnsi="Tahoma" w:cs="Tahoma"/>
          <w:color w:val="000000"/>
          <w:sz w:val="32"/>
          <w:szCs w:val="32"/>
        </w:rPr>
      </w:pPr>
    </w:p>
    <w:p w:rsidR="00AF6C8F" w:rsidRDefault="00AF6C8F" w:rsidP="003063C5">
      <w:pPr>
        <w:pStyle w:val="a3"/>
        <w:shd w:val="clear" w:color="auto" w:fill="FFFFFF"/>
        <w:spacing w:before="0" w:beforeAutospacing="0" w:after="68" w:afterAutospacing="0" w:line="480" w:lineRule="auto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063C5" w:rsidRPr="003063C5">
        <w:rPr>
          <w:sz w:val="32"/>
          <w:szCs w:val="32"/>
        </w:rPr>
        <w:t>Наше ведомство всячески поддерживает инициаторов частных исков по взысканию убытко</w:t>
      </w:r>
      <w:r w:rsidR="003063C5">
        <w:rPr>
          <w:sz w:val="32"/>
          <w:szCs w:val="32"/>
        </w:rPr>
        <w:t xml:space="preserve">в от нарушения антимонопольного </w:t>
      </w:r>
      <w:r w:rsidR="003063C5" w:rsidRPr="003063C5">
        <w:rPr>
          <w:sz w:val="32"/>
          <w:szCs w:val="32"/>
        </w:rPr>
        <w:t>законодательства.</w:t>
      </w:r>
    </w:p>
    <w:p w:rsidR="003063C5" w:rsidRDefault="00AF6C8F" w:rsidP="003063C5">
      <w:pPr>
        <w:pStyle w:val="a3"/>
        <w:shd w:val="clear" w:color="auto" w:fill="FFFFFF"/>
        <w:spacing w:before="0" w:beforeAutospacing="0" w:after="68" w:afterAutospacing="0" w:line="480" w:lineRule="auto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063C5" w:rsidRPr="003063C5">
        <w:rPr>
          <w:sz w:val="32"/>
          <w:szCs w:val="32"/>
        </w:rPr>
        <w:t>Антимонопольная служба подготовила разъяснение, которое поможет не только определить ущерб, причинённый в результате нарушения</w:t>
      </w:r>
      <w:r w:rsidR="003063C5">
        <w:rPr>
          <w:sz w:val="32"/>
          <w:szCs w:val="32"/>
        </w:rPr>
        <w:t xml:space="preserve"> ан</w:t>
      </w:r>
      <w:r w:rsidR="00663D5D">
        <w:rPr>
          <w:sz w:val="32"/>
          <w:szCs w:val="32"/>
        </w:rPr>
        <w:t>тимонопольного законодательства</w:t>
      </w:r>
      <w:r w:rsidR="003063C5" w:rsidRPr="003063C5">
        <w:rPr>
          <w:sz w:val="32"/>
          <w:szCs w:val="32"/>
        </w:rPr>
        <w:t xml:space="preserve">, но и подскажет, как защитить свои права. К сожалению, несмотря на совершенствование Закона о защите конкуренции, практика взыскания убытков не получила распространения. Сегодня </w:t>
      </w:r>
      <w:r w:rsidR="003063C5">
        <w:rPr>
          <w:sz w:val="32"/>
          <w:szCs w:val="32"/>
        </w:rPr>
        <w:t xml:space="preserve">ведомством </w:t>
      </w:r>
      <w:r w:rsidR="00663D5D">
        <w:rPr>
          <w:sz w:val="32"/>
          <w:szCs w:val="32"/>
        </w:rPr>
        <w:t>подготовило</w:t>
      </w:r>
      <w:r w:rsidR="003063C5" w:rsidRPr="003063C5">
        <w:rPr>
          <w:sz w:val="32"/>
          <w:szCs w:val="32"/>
        </w:rPr>
        <w:t xml:space="preserve"> разъяснение по определению размера убытков, причиненных в результате нарушения антимонопольного законодательства. </w:t>
      </w:r>
    </w:p>
    <w:p w:rsidR="00663D5D" w:rsidRPr="003063C5" w:rsidRDefault="00AF6C8F" w:rsidP="00663D5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63D5D" w:rsidRPr="003063C5">
        <w:rPr>
          <w:rFonts w:ascii="Times New Roman" w:hAnsi="Times New Roman" w:cs="Times New Roman"/>
          <w:sz w:val="32"/>
          <w:szCs w:val="32"/>
        </w:rPr>
        <w:t xml:space="preserve">Если злоупотребление доминирующим положением, недобросовестная конкуренция, картель или иные нарушения антимонопольного законодательства причинили кому-либо убытки, </w:t>
      </w:r>
      <w:r w:rsidR="00663D5D" w:rsidRPr="003063C5">
        <w:rPr>
          <w:rFonts w:ascii="Times New Roman" w:hAnsi="Times New Roman" w:cs="Times New Roman"/>
          <w:sz w:val="32"/>
          <w:szCs w:val="32"/>
        </w:rPr>
        <w:lastRenderedPageBreak/>
        <w:t>пострадавшее лицо вправе обратиться в суд с частным иском об их взыскании.</w:t>
      </w:r>
    </w:p>
    <w:p w:rsidR="00663D5D" w:rsidRDefault="00663D5D" w:rsidP="003063C5">
      <w:pPr>
        <w:pStyle w:val="a3"/>
        <w:shd w:val="clear" w:color="auto" w:fill="FFFFFF"/>
        <w:spacing w:before="0" w:beforeAutospacing="0" w:after="68" w:afterAutospacing="0" w:line="480" w:lineRule="auto"/>
        <w:jc w:val="both"/>
        <w:textAlignment w:val="baseline"/>
        <w:rPr>
          <w:sz w:val="32"/>
          <w:szCs w:val="32"/>
        </w:rPr>
      </w:pPr>
    </w:p>
    <w:p w:rsidR="003063C5" w:rsidRDefault="00AF6C8F" w:rsidP="003063C5">
      <w:pPr>
        <w:pStyle w:val="a3"/>
        <w:shd w:val="clear" w:color="auto" w:fill="FFFFFF"/>
        <w:spacing w:before="0" w:beforeAutospacing="0" w:after="68" w:afterAutospacing="0" w:line="480" w:lineRule="auto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063C5" w:rsidRPr="003063C5">
        <w:rPr>
          <w:sz w:val="32"/>
          <w:szCs w:val="32"/>
        </w:rPr>
        <w:t xml:space="preserve">Документ содержит перечень нарушений, являющихся основанием для расчета убытков, общие экономические принципы, используемые при расчете убытков, модельные примеры расчета убытков и анализ правоприменительной практики. </w:t>
      </w:r>
    </w:p>
    <w:p w:rsidR="003063C5" w:rsidRPr="003063C5" w:rsidRDefault="00AF6C8F" w:rsidP="003063C5">
      <w:pPr>
        <w:pStyle w:val="a3"/>
        <w:shd w:val="clear" w:color="auto" w:fill="FFFFFF"/>
        <w:spacing w:before="0" w:beforeAutospacing="0" w:after="68" w:afterAutospacing="0" w:line="480" w:lineRule="auto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3063C5" w:rsidRPr="003063C5">
        <w:rPr>
          <w:color w:val="000000"/>
          <w:sz w:val="32"/>
          <w:szCs w:val="32"/>
        </w:rPr>
        <w:t>Кроме того, настоящие разъяснения могут помочь пострадавшим лицам в определении убытков при их взыскании в судебном порядке либо при урегулировании претензий без судебного разбирательства.</w:t>
      </w:r>
    </w:p>
    <w:p w:rsidR="003063C5" w:rsidRPr="003063C5" w:rsidRDefault="00AF6C8F" w:rsidP="003063C5">
      <w:pPr>
        <w:pStyle w:val="a3"/>
        <w:shd w:val="clear" w:color="auto" w:fill="FFFFFF"/>
        <w:spacing w:before="0" w:beforeAutospacing="0" w:after="68" w:afterAutospacing="0" w:line="480" w:lineRule="auto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3063C5" w:rsidRPr="003063C5">
        <w:rPr>
          <w:color w:val="000000"/>
          <w:sz w:val="32"/>
          <w:szCs w:val="32"/>
        </w:rPr>
        <w:t xml:space="preserve">Данные разъяснения будут применяться </w:t>
      </w:r>
      <w:r w:rsidR="00663D5D">
        <w:rPr>
          <w:color w:val="000000"/>
          <w:sz w:val="32"/>
          <w:szCs w:val="32"/>
        </w:rPr>
        <w:t xml:space="preserve">и </w:t>
      </w:r>
      <w:r w:rsidR="003063C5" w:rsidRPr="003063C5">
        <w:rPr>
          <w:color w:val="000000"/>
          <w:sz w:val="32"/>
          <w:szCs w:val="32"/>
        </w:rPr>
        <w:t>в ходе рассмотрения дел о нарушении Закона о защите конкуренции.</w:t>
      </w:r>
    </w:p>
    <w:p w:rsidR="00C56DF6" w:rsidRPr="003063C5" w:rsidRDefault="00AF6C8F" w:rsidP="003063C5">
      <w:pPr>
        <w:pStyle w:val="a3"/>
        <w:shd w:val="clear" w:color="auto" w:fill="FFFFFF"/>
        <w:spacing w:before="0" w:beforeAutospacing="0" w:after="68" w:afterAutospacing="0" w:line="480" w:lineRule="auto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34551A" w:rsidRPr="003063C5">
        <w:rPr>
          <w:color w:val="000000"/>
          <w:sz w:val="32"/>
          <w:szCs w:val="32"/>
        </w:rPr>
        <w:t xml:space="preserve">11 октября </w:t>
      </w:r>
      <w:r w:rsidR="00C56DF6" w:rsidRPr="003063C5">
        <w:rPr>
          <w:color w:val="000000"/>
          <w:sz w:val="32"/>
          <w:szCs w:val="32"/>
        </w:rPr>
        <w:t xml:space="preserve">Президиум ФАС России утвердил </w:t>
      </w:r>
      <w:r w:rsidR="003063C5">
        <w:rPr>
          <w:color w:val="000000"/>
          <w:sz w:val="32"/>
          <w:szCs w:val="32"/>
        </w:rPr>
        <w:t xml:space="preserve">данные разъяснения. </w:t>
      </w:r>
    </w:p>
    <w:p w:rsidR="00C56DF6" w:rsidRPr="003063C5" w:rsidRDefault="00C56DF6" w:rsidP="003063C5">
      <w:pPr>
        <w:pStyle w:val="a3"/>
        <w:shd w:val="clear" w:color="auto" w:fill="FFFFFF"/>
        <w:spacing w:before="0" w:beforeAutospacing="0" w:after="68" w:afterAutospacing="0" w:line="480" w:lineRule="auto"/>
        <w:jc w:val="both"/>
        <w:textAlignment w:val="baseline"/>
        <w:rPr>
          <w:color w:val="000000"/>
          <w:sz w:val="32"/>
          <w:szCs w:val="32"/>
        </w:rPr>
      </w:pPr>
      <w:r w:rsidRPr="003063C5">
        <w:rPr>
          <w:color w:val="000000"/>
          <w:sz w:val="32"/>
          <w:szCs w:val="32"/>
        </w:rPr>
        <w:t xml:space="preserve">Полный текст документа </w:t>
      </w:r>
      <w:r w:rsidR="0034551A" w:rsidRPr="003063C5">
        <w:rPr>
          <w:color w:val="000000"/>
          <w:sz w:val="32"/>
          <w:szCs w:val="32"/>
        </w:rPr>
        <w:t>размещен</w:t>
      </w:r>
      <w:r w:rsidRPr="003063C5">
        <w:rPr>
          <w:color w:val="000000"/>
          <w:sz w:val="32"/>
          <w:szCs w:val="32"/>
        </w:rPr>
        <w:t xml:space="preserve"> на сайте управления.</w:t>
      </w:r>
    </w:p>
    <w:p w:rsidR="00C56DF6" w:rsidRPr="003063C5" w:rsidRDefault="00C56DF6" w:rsidP="003063C5">
      <w:pPr>
        <w:pStyle w:val="a3"/>
        <w:shd w:val="clear" w:color="auto" w:fill="FFFFFF"/>
        <w:spacing w:before="0" w:beforeAutospacing="0" w:after="68" w:afterAutospacing="0" w:line="480" w:lineRule="auto"/>
        <w:jc w:val="both"/>
        <w:textAlignment w:val="baseline"/>
        <w:rPr>
          <w:color w:val="000000"/>
          <w:sz w:val="32"/>
          <w:szCs w:val="32"/>
        </w:rPr>
      </w:pPr>
    </w:p>
    <w:sectPr w:rsidR="00C56DF6" w:rsidRPr="003063C5" w:rsidSect="00DD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6DF6"/>
    <w:rsid w:val="00020D6D"/>
    <w:rsid w:val="0014383F"/>
    <w:rsid w:val="003063C5"/>
    <w:rsid w:val="0034551A"/>
    <w:rsid w:val="003A3EA5"/>
    <w:rsid w:val="00515A6D"/>
    <w:rsid w:val="00663D5D"/>
    <w:rsid w:val="00797F7D"/>
    <w:rsid w:val="007D3299"/>
    <w:rsid w:val="00835D76"/>
    <w:rsid w:val="00973849"/>
    <w:rsid w:val="009B3A06"/>
    <w:rsid w:val="009D7D1B"/>
    <w:rsid w:val="00AC2750"/>
    <w:rsid w:val="00AF6C8F"/>
    <w:rsid w:val="00B80CB0"/>
    <w:rsid w:val="00C56DF6"/>
    <w:rsid w:val="00D33A90"/>
    <w:rsid w:val="00DD629F"/>
    <w:rsid w:val="00EB734D"/>
    <w:rsid w:val="00EC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Дрешер</dc:creator>
  <cp:lastModifiedBy>Дрешер</cp:lastModifiedBy>
  <cp:revision>3</cp:revision>
  <cp:lastPrinted>2017-11-15T03:22:00Z</cp:lastPrinted>
  <dcterms:created xsi:type="dcterms:W3CDTF">2017-11-27T07:25:00Z</dcterms:created>
  <dcterms:modified xsi:type="dcterms:W3CDTF">2017-11-27T07:33:00Z</dcterms:modified>
</cp:coreProperties>
</file>